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048E6" w14:textId="41472AB2" w:rsidR="00F97DA8" w:rsidRPr="00C15C4D" w:rsidRDefault="00F97DA8" w:rsidP="00DD1CDF">
      <w:pPr>
        <w:rPr>
          <w:b/>
          <w:sz w:val="28"/>
          <w:szCs w:val="28"/>
        </w:rPr>
      </w:pPr>
      <w:r w:rsidRPr="00C15C4D">
        <w:rPr>
          <w:b/>
          <w:sz w:val="28"/>
          <w:szCs w:val="28"/>
        </w:rPr>
        <w:t>Job Description</w:t>
      </w:r>
    </w:p>
    <w:p w14:paraId="5B14FEAC" w14:textId="77777777" w:rsidR="00B150E8" w:rsidRDefault="00B150E8" w:rsidP="00DD1CDF"/>
    <w:p w14:paraId="5B198F92" w14:textId="36790080" w:rsidR="00DD1CDF" w:rsidRPr="00C15C4D" w:rsidRDefault="00DD1CDF" w:rsidP="00C15C4D">
      <w:pPr>
        <w:spacing w:after="120"/>
        <w:rPr>
          <w:sz w:val="24"/>
          <w:szCs w:val="24"/>
        </w:rPr>
      </w:pPr>
      <w:r w:rsidRPr="00C15C4D">
        <w:rPr>
          <w:sz w:val="24"/>
          <w:szCs w:val="24"/>
        </w:rPr>
        <w:t xml:space="preserve">Job Title </w:t>
      </w:r>
      <w:r w:rsidRPr="00C15C4D">
        <w:rPr>
          <w:sz w:val="24"/>
          <w:szCs w:val="24"/>
        </w:rPr>
        <w:tab/>
      </w:r>
      <w:r w:rsidRPr="00C15C4D">
        <w:rPr>
          <w:sz w:val="24"/>
          <w:szCs w:val="24"/>
        </w:rPr>
        <w:tab/>
        <w:t xml:space="preserve">Head of Visitor </w:t>
      </w:r>
      <w:r w:rsidR="00F6579A" w:rsidRPr="00C15C4D">
        <w:rPr>
          <w:sz w:val="24"/>
          <w:szCs w:val="24"/>
        </w:rPr>
        <w:t>Experience</w:t>
      </w:r>
      <w:r w:rsidRPr="00C15C4D">
        <w:rPr>
          <w:sz w:val="24"/>
          <w:szCs w:val="24"/>
        </w:rPr>
        <w:t xml:space="preserve">  </w:t>
      </w:r>
    </w:p>
    <w:p w14:paraId="7EA5C327" w14:textId="695C862E" w:rsidR="00DD1CDF" w:rsidRPr="00C15C4D" w:rsidRDefault="00DD1CDF" w:rsidP="00C15C4D">
      <w:pPr>
        <w:spacing w:after="120"/>
        <w:rPr>
          <w:sz w:val="24"/>
          <w:szCs w:val="24"/>
        </w:rPr>
      </w:pPr>
      <w:r w:rsidRPr="00C15C4D">
        <w:rPr>
          <w:sz w:val="24"/>
          <w:szCs w:val="24"/>
        </w:rPr>
        <w:t xml:space="preserve">Reports to </w:t>
      </w:r>
      <w:r w:rsidRPr="00C15C4D">
        <w:rPr>
          <w:sz w:val="24"/>
          <w:szCs w:val="24"/>
        </w:rPr>
        <w:tab/>
      </w:r>
      <w:r w:rsidRPr="00C15C4D">
        <w:rPr>
          <w:sz w:val="24"/>
          <w:szCs w:val="24"/>
        </w:rPr>
        <w:tab/>
      </w:r>
      <w:r w:rsidR="00F6579A" w:rsidRPr="00C15C4D">
        <w:rPr>
          <w:sz w:val="24"/>
          <w:szCs w:val="24"/>
        </w:rPr>
        <w:t>Director</w:t>
      </w:r>
      <w:r w:rsidRPr="00C15C4D">
        <w:rPr>
          <w:sz w:val="24"/>
          <w:szCs w:val="24"/>
        </w:rPr>
        <w:t xml:space="preserve">  </w:t>
      </w:r>
    </w:p>
    <w:p w14:paraId="383CBDAF" w14:textId="77777777" w:rsidR="00DD1CDF" w:rsidRPr="00C15C4D" w:rsidRDefault="00DD1CDF" w:rsidP="00C15C4D">
      <w:pPr>
        <w:spacing w:after="120"/>
        <w:rPr>
          <w:sz w:val="24"/>
          <w:szCs w:val="24"/>
        </w:rPr>
      </w:pPr>
      <w:r w:rsidRPr="00C15C4D">
        <w:rPr>
          <w:sz w:val="24"/>
          <w:szCs w:val="24"/>
        </w:rPr>
        <w:t xml:space="preserve">Hours </w:t>
      </w:r>
      <w:r w:rsidRPr="00C15C4D">
        <w:rPr>
          <w:sz w:val="24"/>
          <w:szCs w:val="24"/>
        </w:rPr>
        <w:tab/>
      </w:r>
      <w:r w:rsidRPr="00C15C4D">
        <w:rPr>
          <w:sz w:val="24"/>
          <w:szCs w:val="24"/>
        </w:rPr>
        <w:tab/>
      </w:r>
      <w:r w:rsidRPr="00C15C4D">
        <w:rPr>
          <w:sz w:val="24"/>
          <w:szCs w:val="24"/>
        </w:rPr>
        <w:tab/>
        <w:t xml:space="preserve">37.5 per week </w:t>
      </w:r>
    </w:p>
    <w:p w14:paraId="2E5A17A7" w14:textId="38A48E5F" w:rsidR="00907D78" w:rsidRPr="00C15C4D" w:rsidRDefault="00907D78" w:rsidP="00C15C4D">
      <w:pPr>
        <w:spacing w:after="120"/>
        <w:rPr>
          <w:sz w:val="24"/>
          <w:szCs w:val="24"/>
        </w:rPr>
      </w:pPr>
      <w:r w:rsidRPr="00C15C4D">
        <w:rPr>
          <w:sz w:val="24"/>
          <w:szCs w:val="24"/>
        </w:rPr>
        <w:t>Salary</w:t>
      </w:r>
      <w:r w:rsidRPr="00C15C4D">
        <w:rPr>
          <w:sz w:val="24"/>
          <w:szCs w:val="24"/>
        </w:rPr>
        <w:tab/>
      </w:r>
      <w:r w:rsidRPr="00C15C4D">
        <w:rPr>
          <w:sz w:val="24"/>
          <w:szCs w:val="24"/>
        </w:rPr>
        <w:tab/>
      </w:r>
      <w:r w:rsidRPr="00C15C4D">
        <w:rPr>
          <w:sz w:val="24"/>
          <w:szCs w:val="24"/>
        </w:rPr>
        <w:tab/>
        <w:t>c. £35,000 per annum</w:t>
      </w:r>
    </w:p>
    <w:p w14:paraId="0D45A8A3" w14:textId="667BCF18" w:rsidR="00823541" w:rsidRPr="00C15C4D" w:rsidRDefault="00DD1CDF" w:rsidP="00C15C4D">
      <w:pPr>
        <w:spacing w:after="120"/>
        <w:rPr>
          <w:sz w:val="24"/>
          <w:szCs w:val="24"/>
        </w:rPr>
      </w:pPr>
      <w:r w:rsidRPr="00C15C4D">
        <w:rPr>
          <w:sz w:val="24"/>
          <w:szCs w:val="24"/>
        </w:rPr>
        <w:t>Responsible for</w:t>
      </w:r>
      <w:r w:rsidRPr="00C15C4D">
        <w:rPr>
          <w:sz w:val="24"/>
          <w:szCs w:val="24"/>
        </w:rPr>
        <w:tab/>
      </w:r>
      <w:r w:rsidR="00823541" w:rsidRPr="00C15C4D">
        <w:rPr>
          <w:sz w:val="24"/>
          <w:szCs w:val="24"/>
        </w:rPr>
        <w:t>3 x</w:t>
      </w:r>
      <w:r w:rsidR="00F6579A" w:rsidRPr="00C15C4D">
        <w:rPr>
          <w:sz w:val="24"/>
          <w:szCs w:val="24"/>
        </w:rPr>
        <w:t xml:space="preserve"> FTE</w:t>
      </w:r>
      <w:r w:rsidR="00823541" w:rsidRPr="00C15C4D">
        <w:rPr>
          <w:sz w:val="24"/>
          <w:szCs w:val="24"/>
        </w:rPr>
        <w:t xml:space="preserve"> Vis</w:t>
      </w:r>
      <w:r w:rsidR="004D770B" w:rsidRPr="00C15C4D">
        <w:rPr>
          <w:sz w:val="24"/>
          <w:szCs w:val="24"/>
        </w:rPr>
        <w:t>i</w:t>
      </w:r>
      <w:r w:rsidR="00823541" w:rsidRPr="00C15C4D">
        <w:rPr>
          <w:sz w:val="24"/>
          <w:szCs w:val="24"/>
        </w:rPr>
        <w:t xml:space="preserve">tor </w:t>
      </w:r>
      <w:r w:rsidR="00F83D09" w:rsidRPr="00C15C4D">
        <w:rPr>
          <w:sz w:val="24"/>
          <w:szCs w:val="24"/>
        </w:rPr>
        <w:t>Experience Duty Managers</w:t>
      </w:r>
    </w:p>
    <w:p w14:paraId="44632252" w14:textId="36C4C7A7" w:rsidR="00E75B18" w:rsidRPr="00C15C4D" w:rsidRDefault="00B150E8" w:rsidP="00C15C4D">
      <w:pPr>
        <w:spacing w:after="120"/>
        <w:ind w:left="1440" w:firstLine="720"/>
        <w:rPr>
          <w:sz w:val="24"/>
          <w:szCs w:val="24"/>
        </w:rPr>
      </w:pPr>
      <w:r>
        <w:rPr>
          <w:sz w:val="24"/>
          <w:szCs w:val="24"/>
        </w:rPr>
        <w:t>A large t</w:t>
      </w:r>
      <w:r w:rsidR="00E75B18" w:rsidRPr="00C15C4D">
        <w:rPr>
          <w:sz w:val="24"/>
          <w:szCs w:val="24"/>
        </w:rPr>
        <w:t>eam of Volunteers</w:t>
      </w:r>
    </w:p>
    <w:p w14:paraId="2A288AF8" w14:textId="77777777" w:rsidR="00DD1CDF" w:rsidRPr="00C15C4D" w:rsidRDefault="00DD1CDF" w:rsidP="00C15C4D">
      <w:pPr>
        <w:spacing w:after="120"/>
        <w:ind w:left="1440" w:firstLine="720"/>
        <w:rPr>
          <w:sz w:val="24"/>
          <w:szCs w:val="24"/>
        </w:rPr>
      </w:pPr>
      <w:r w:rsidRPr="00C15C4D">
        <w:rPr>
          <w:sz w:val="24"/>
          <w:szCs w:val="24"/>
        </w:rPr>
        <w:t xml:space="preserve">Freelance Event </w:t>
      </w:r>
      <w:r w:rsidR="00AC5C69" w:rsidRPr="00C15C4D">
        <w:rPr>
          <w:sz w:val="24"/>
          <w:szCs w:val="24"/>
        </w:rPr>
        <w:t>staff as required</w:t>
      </w:r>
    </w:p>
    <w:p w14:paraId="45A0C93D" w14:textId="77777777" w:rsidR="00F6579A" w:rsidRDefault="00F6579A" w:rsidP="00DD1CDF"/>
    <w:p w14:paraId="57EF0FF3" w14:textId="12E3B5A2" w:rsidR="0028673B" w:rsidRPr="00C15C4D" w:rsidRDefault="0028673B" w:rsidP="00C15C4D">
      <w:pPr>
        <w:pStyle w:val="BodyA"/>
        <w:shd w:val="clear" w:color="auto" w:fill="FFFFFF"/>
        <w:spacing w:after="160"/>
      </w:pPr>
      <w:r w:rsidRPr="00C15C4D">
        <w:t xml:space="preserve">Housed in a landmark building, the </w:t>
      </w:r>
      <w:proofErr w:type="spellStart"/>
      <w:r w:rsidRPr="00C15C4D">
        <w:t>Holburne</w:t>
      </w:r>
      <w:proofErr w:type="spellEnd"/>
      <w:r w:rsidRPr="00C15C4D">
        <w:t xml:space="preserve"> Museum is one of the UK</w:t>
      </w:r>
      <w:r w:rsidRPr="00C15C4D">
        <w:rPr>
          <w:rFonts w:ascii="Arial Unicode MS" w:hAnsi="Arial Unicode MS"/>
        </w:rPr>
        <w:t>’</w:t>
      </w:r>
      <w:r w:rsidRPr="00C15C4D">
        <w:t>s most respected regional art</w:t>
      </w:r>
      <w:r w:rsidR="00C15C4D">
        <w:t xml:space="preserve"> m</w:t>
      </w:r>
      <w:r w:rsidRPr="00C15C4D">
        <w:t>useums. Established as Bath</w:t>
      </w:r>
      <w:r w:rsidRPr="00C15C4D">
        <w:rPr>
          <w:rFonts w:ascii="Arial Unicode MS" w:hAnsi="Arial Unicode MS"/>
        </w:rPr>
        <w:t>’</w:t>
      </w:r>
      <w:r w:rsidRPr="00C15C4D">
        <w:t xml:space="preserve">s first public art gallery in 1882, with a unique collection of over 9,000 works of fine and applied art, we seek to bring the best art of all periods to Bath through quality exhibitions and an extensive outreach </w:t>
      </w:r>
      <w:proofErr w:type="spellStart"/>
      <w:r w:rsidRPr="00C15C4D">
        <w:t>programme</w:t>
      </w:r>
      <w:proofErr w:type="spellEnd"/>
      <w:r w:rsidRPr="00C15C4D">
        <w:t xml:space="preserve"> delivered by a small, ambitious team. </w:t>
      </w:r>
    </w:p>
    <w:p w14:paraId="30D51361" w14:textId="56986B60" w:rsidR="0028673B" w:rsidRPr="00C15C4D" w:rsidRDefault="0028673B" w:rsidP="00C15C4D">
      <w:pPr>
        <w:pStyle w:val="BodyA"/>
        <w:shd w:val="clear" w:color="auto" w:fill="FFFFFF"/>
        <w:spacing w:after="160"/>
        <w:rPr>
          <w:color w:val="201F1E"/>
          <w:u w:color="201F1E"/>
        </w:rPr>
      </w:pPr>
      <w:r w:rsidRPr="00C15C4D">
        <w:t xml:space="preserve">Our vision is to make the </w:t>
      </w:r>
      <w:proofErr w:type="spellStart"/>
      <w:r w:rsidRPr="00C15C4D">
        <w:t>Holburne</w:t>
      </w:r>
      <w:proofErr w:type="spellEnd"/>
      <w:r w:rsidRPr="00C15C4D">
        <w:t xml:space="preserve"> a place that uses art and the </w:t>
      </w:r>
      <w:r>
        <w:t>m</w:t>
      </w:r>
      <w:r w:rsidRPr="00C15C4D">
        <w:t>useum, with its café and garden setting, to create an open, welcoming, inspiring and empowering space for everyone. At the heart of this vision is the powerful relationship of art, creativity and social and personal wellbeing, encapsulated by our slogan </w:t>
      </w:r>
      <w:r w:rsidRPr="00C15C4D">
        <w:rPr>
          <w:b/>
          <w:bCs/>
          <w:i/>
          <w:iCs/>
        </w:rPr>
        <w:t>Changing Lives Through Art</w:t>
      </w:r>
      <w:r w:rsidRPr="00C15C4D">
        <w:t>. We seek to deliver our Mission with </w:t>
      </w:r>
      <w:r w:rsidRPr="00C15C4D">
        <w:rPr>
          <w:b/>
          <w:bCs/>
          <w:lang w:val="en-GB"/>
        </w:rPr>
        <w:t>Ambition</w:t>
      </w:r>
      <w:r w:rsidRPr="00C15C4D">
        <w:t> and </w:t>
      </w:r>
      <w:r w:rsidRPr="00C15C4D">
        <w:rPr>
          <w:b/>
          <w:bCs/>
          <w:lang w:val="en-GB"/>
        </w:rPr>
        <w:t>Innovation</w:t>
      </w:r>
      <w:r w:rsidRPr="00C15C4D">
        <w:t>, ensuring that we always do so in ways that are </w:t>
      </w:r>
      <w:r w:rsidRPr="00C15C4D">
        <w:rPr>
          <w:b/>
          <w:bCs/>
        </w:rPr>
        <w:t>Inclusive</w:t>
      </w:r>
      <w:r w:rsidRPr="00C15C4D">
        <w:t xml:space="preserve">, of the highest </w:t>
      </w:r>
      <w:r w:rsidRPr="00C15C4D">
        <w:rPr>
          <w:b/>
          <w:bCs/>
        </w:rPr>
        <w:t>Quality</w:t>
      </w:r>
      <w:r w:rsidRPr="00C15C4D">
        <w:t xml:space="preserve">, </w:t>
      </w:r>
      <w:proofErr w:type="spellStart"/>
      <w:r w:rsidRPr="00C15C4D">
        <w:rPr>
          <w:b/>
          <w:bCs/>
          <w:lang w:val="pt-PT"/>
        </w:rPr>
        <w:t>Relevant</w:t>
      </w:r>
      <w:proofErr w:type="spellEnd"/>
      <w:r w:rsidRPr="00C15C4D">
        <w:t xml:space="preserve"> and </w:t>
      </w:r>
      <w:r w:rsidRPr="00C15C4D">
        <w:rPr>
          <w:b/>
          <w:bCs/>
        </w:rPr>
        <w:t>Sustainable</w:t>
      </w:r>
      <w:r w:rsidRPr="00C15C4D">
        <w:t>.</w:t>
      </w:r>
    </w:p>
    <w:p w14:paraId="21BEAD5F" w14:textId="362C15C7" w:rsidR="00F6579A" w:rsidRDefault="00F6579A" w:rsidP="00C15C4D">
      <w:pPr>
        <w:spacing w:line="240" w:lineRule="auto"/>
      </w:pPr>
      <w:r>
        <w:t xml:space="preserve">At the </w:t>
      </w:r>
      <w:r w:rsidR="00907D78">
        <w:t xml:space="preserve">centre </w:t>
      </w:r>
      <w:r>
        <w:t xml:space="preserve">of the </w:t>
      </w:r>
      <w:proofErr w:type="spellStart"/>
      <w:r>
        <w:t>Holburne’s</w:t>
      </w:r>
      <w:proofErr w:type="spellEnd"/>
      <w:r>
        <w:t xml:space="preserve"> success</w:t>
      </w:r>
      <w:r w:rsidR="0028673B">
        <w:t xml:space="preserve"> and future ambition</w:t>
      </w:r>
      <w:r>
        <w:t xml:space="preserve"> is the visitor experience which, more than anything, is determined by the warm welcome and accessibility that stems in large part from the front of house culture led by the </w:t>
      </w:r>
      <w:r w:rsidR="003C126F">
        <w:t>Head</w:t>
      </w:r>
      <w:r>
        <w:t xml:space="preserve"> of Visitor Experience.</w:t>
      </w:r>
    </w:p>
    <w:p w14:paraId="5AE0620F" w14:textId="77777777" w:rsidR="0028673B" w:rsidRDefault="0099112B" w:rsidP="00C15C4D">
      <w:pPr>
        <w:spacing w:line="240" w:lineRule="auto"/>
      </w:pPr>
      <w:r w:rsidRPr="0099112B">
        <w:t xml:space="preserve">As Head of </w:t>
      </w:r>
      <w:r>
        <w:t>Visitor</w:t>
      </w:r>
      <w:r w:rsidRPr="0099112B">
        <w:t xml:space="preserve"> Experience, you will lead the day-to-day running of the venue, ensuring exceptional standards across customer service, operations, team performance, health and safety, and commercial delivery.</w:t>
      </w:r>
      <w:r>
        <w:t xml:space="preserve"> </w:t>
      </w:r>
      <w:r w:rsidRPr="0099112B">
        <w:t xml:space="preserve">You will be responsible for creating a welcoming, engaging and memorable experience for every </w:t>
      </w:r>
      <w:r>
        <w:t>visitor</w:t>
      </w:r>
      <w:r w:rsidRPr="0099112B">
        <w:t xml:space="preserve"> whilst ensuring the </w:t>
      </w:r>
      <w:r>
        <w:t>museum</w:t>
      </w:r>
      <w:r w:rsidRPr="0099112B">
        <w:t xml:space="preserve"> operates efficiently, safely and profitably.</w:t>
      </w:r>
    </w:p>
    <w:p w14:paraId="1122A2F8" w14:textId="73BDCC20" w:rsidR="00B150E8" w:rsidRDefault="00B150E8" w:rsidP="00C15C4D">
      <w:pPr>
        <w:spacing w:line="240" w:lineRule="auto"/>
      </w:pPr>
      <w:proofErr w:type="gramStart"/>
      <w:r>
        <w:t>In particular, you</w:t>
      </w:r>
      <w:proofErr w:type="gramEnd"/>
      <w:r>
        <w:t xml:space="preserve"> will lead a small team of paid staff and several hundred volunteers.</w:t>
      </w:r>
    </w:p>
    <w:p w14:paraId="1DFD3A9F" w14:textId="4AE6933D" w:rsidR="00F6579A" w:rsidRDefault="0099112B" w:rsidP="00C15C4D">
      <w:pPr>
        <w:spacing w:line="240" w:lineRule="auto"/>
      </w:pPr>
      <w:r w:rsidRPr="0099112B">
        <w:t xml:space="preserve">This is a hands-on leadership role, ideal for </w:t>
      </w:r>
      <w:r>
        <w:t>an inspiring leader</w:t>
      </w:r>
      <w:r w:rsidRPr="0099112B">
        <w:t xml:space="preserve"> who enjoys </w:t>
      </w:r>
      <w:r>
        <w:t>motivating diverse</w:t>
      </w:r>
      <w:r w:rsidRPr="0099112B">
        <w:t xml:space="preserve"> teams</w:t>
      </w:r>
      <w:r w:rsidR="0028673B">
        <w:t>, welcoming the public</w:t>
      </w:r>
      <w:r w:rsidRPr="0099112B">
        <w:t xml:space="preserve"> and </w:t>
      </w:r>
      <w:r>
        <w:t>working flexibly</w:t>
      </w:r>
      <w:r w:rsidRPr="0099112B">
        <w:t>.</w:t>
      </w:r>
      <w:r w:rsidRPr="0099112B">
        <w:br/>
      </w:r>
    </w:p>
    <w:p w14:paraId="79A68C31" w14:textId="77777777" w:rsidR="0028673B" w:rsidRDefault="0028673B" w:rsidP="00DD1CDF">
      <w:pPr>
        <w:rPr>
          <w:b/>
          <w:bCs/>
          <w:sz w:val="28"/>
          <w:szCs w:val="28"/>
        </w:rPr>
      </w:pPr>
    </w:p>
    <w:p w14:paraId="468AEA2B" w14:textId="77777777" w:rsidR="00907D78" w:rsidRDefault="00907D78">
      <w:pPr>
        <w:rPr>
          <w:b/>
          <w:bCs/>
          <w:sz w:val="28"/>
          <w:szCs w:val="28"/>
        </w:rPr>
      </w:pPr>
      <w:r>
        <w:rPr>
          <w:b/>
          <w:bCs/>
          <w:sz w:val="28"/>
          <w:szCs w:val="28"/>
        </w:rPr>
        <w:br w:type="page"/>
      </w:r>
    </w:p>
    <w:p w14:paraId="70680423" w14:textId="430F8C6C" w:rsidR="00DD1CDF" w:rsidRPr="00C15C4D" w:rsidRDefault="00DD1CDF" w:rsidP="00DD1CDF">
      <w:pPr>
        <w:rPr>
          <w:b/>
          <w:bCs/>
          <w:sz w:val="28"/>
          <w:szCs w:val="28"/>
        </w:rPr>
      </w:pPr>
      <w:r w:rsidRPr="00C15C4D">
        <w:rPr>
          <w:b/>
          <w:bCs/>
          <w:sz w:val="28"/>
          <w:szCs w:val="28"/>
        </w:rPr>
        <w:lastRenderedPageBreak/>
        <w:t xml:space="preserve">Main Responsibilities </w:t>
      </w:r>
    </w:p>
    <w:p w14:paraId="15A8411C" w14:textId="77777777" w:rsidR="0028673B" w:rsidRDefault="0028673B" w:rsidP="002221B6">
      <w:pPr>
        <w:rPr>
          <w:b/>
          <w:bCs/>
          <w:sz w:val="24"/>
          <w:szCs w:val="24"/>
        </w:rPr>
      </w:pPr>
    </w:p>
    <w:p w14:paraId="05EB9032" w14:textId="02C9E023" w:rsidR="002221B6" w:rsidRPr="00C15C4D" w:rsidRDefault="002221B6" w:rsidP="00C15C4D">
      <w:pPr>
        <w:rPr>
          <w:b/>
          <w:bCs/>
          <w:sz w:val="24"/>
          <w:szCs w:val="24"/>
        </w:rPr>
      </w:pPr>
      <w:r w:rsidRPr="00C15C4D">
        <w:rPr>
          <w:b/>
          <w:bCs/>
          <w:sz w:val="24"/>
          <w:szCs w:val="24"/>
        </w:rPr>
        <w:t>Visitor Experience</w:t>
      </w:r>
    </w:p>
    <w:p w14:paraId="5B793BDF" w14:textId="3B8231D2" w:rsidR="00337BB7" w:rsidRDefault="00337BB7" w:rsidP="00337BB7">
      <w:pPr>
        <w:pStyle w:val="ListParagraph"/>
        <w:numPr>
          <w:ilvl w:val="0"/>
          <w:numId w:val="1"/>
        </w:numPr>
      </w:pPr>
      <w:r>
        <w:t>Oversee and develop all Front of House (</w:t>
      </w:r>
      <w:proofErr w:type="spellStart"/>
      <w:r>
        <w:t>FoH</w:t>
      </w:r>
      <w:proofErr w:type="spellEnd"/>
      <w:r>
        <w:t>)</w:t>
      </w:r>
      <w:r w:rsidDel="00595659">
        <w:t xml:space="preserve"> </w:t>
      </w:r>
      <w:r>
        <w:t>activity in line</w:t>
      </w:r>
      <w:r w:rsidRPr="00304206">
        <w:t xml:space="preserve"> </w:t>
      </w:r>
      <w:r>
        <w:t xml:space="preserve">with the Museum’s Vision and strategic priorities, </w:t>
      </w:r>
      <w:proofErr w:type="gramStart"/>
      <w:r>
        <w:t>in particular with</w:t>
      </w:r>
      <w:proofErr w:type="gramEnd"/>
      <w:r>
        <w:t xml:space="preserve"> the Audience Development Plan, the Warming the Welcome and Family Friendly Museum initiatives, and our DEI policy. </w:t>
      </w:r>
    </w:p>
    <w:p w14:paraId="054E62BF" w14:textId="195BA9A9" w:rsidR="002221B6" w:rsidRDefault="0028673B" w:rsidP="002221B6">
      <w:pPr>
        <w:pStyle w:val="ListParagraph"/>
        <w:numPr>
          <w:ilvl w:val="0"/>
          <w:numId w:val="1"/>
        </w:numPr>
      </w:pPr>
      <w:r>
        <w:t>Lead and champion</w:t>
      </w:r>
      <w:r w:rsidR="002221B6">
        <w:t xml:space="preserve"> the highest standards of visitor welcome, information provision, accessibility, and effective security </w:t>
      </w:r>
      <w:proofErr w:type="gramStart"/>
      <w:r w:rsidR="002221B6">
        <w:t>at all times</w:t>
      </w:r>
      <w:proofErr w:type="gramEnd"/>
      <w:r w:rsidR="002221B6">
        <w:t>.</w:t>
      </w:r>
    </w:p>
    <w:p w14:paraId="4DEC86CD" w14:textId="7F83AB32" w:rsidR="00E856F7" w:rsidRDefault="00E856F7" w:rsidP="002221B6">
      <w:pPr>
        <w:pStyle w:val="ListParagraph"/>
        <w:numPr>
          <w:ilvl w:val="0"/>
          <w:numId w:val="1"/>
        </w:numPr>
      </w:pPr>
      <w:r>
        <w:t>Ensure that the museum is consistently clean, engaging and welcoming</w:t>
      </w:r>
      <w:r w:rsidR="00337BB7">
        <w:t xml:space="preserve"> for all</w:t>
      </w:r>
      <w:r>
        <w:t>.</w:t>
      </w:r>
    </w:p>
    <w:p w14:paraId="4E7756A3" w14:textId="759727A3" w:rsidR="00E856F7" w:rsidRDefault="00E856F7" w:rsidP="002221B6">
      <w:pPr>
        <w:pStyle w:val="ListParagraph"/>
        <w:numPr>
          <w:ilvl w:val="0"/>
          <w:numId w:val="1"/>
        </w:numPr>
      </w:pPr>
      <w:r>
        <w:t>Work with other teams to e</w:t>
      </w:r>
      <w:r w:rsidR="00337BB7">
        <w:t>nsure</w:t>
      </w:r>
      <w:r>
        <w:t xml:space="preserve"> collection interpretation and other forms of communication</w:t>
      </w:r>
      <w:r w:rsidR="00337BB7">
        <w:t xml:space="preserve"> are</w:t>
      </w:r>
      <w:r>
        <w:t xml:space="preserve"> in line with the </w:t>
      </w:r>
      <w:proofErr w:type="spellStart"/>
      <w:r>
        <w:t>Holburne’s</w:t>
      </w:r>
      <w:proofErr w:type="spellEnd"/>
      <w:r>
        <w:t xml:space="preserve"> vision and values.</w:t>
      </w:r>
    </w:p>
    <w:p w14:paraId="33998CEF" w14:textId="77777777" w:rsidR="00E856F7" w:rsidRDefault="00E856F7" w:rsidP="00E856F7">
      <w:pPr>
        <w:pStyle w:val="ListParagraph"/>
        <w:numPr>
          <w:ilvl w:val="0"/>
          <w:numId w:val="1"/>
        </w:numPr>
      </w:pPr>
      <w:r>
        <w:t>To monitor, evaluate and communicate visitor feedback</w:t>
      </w:r>
      <w:r w:rsidRPr="00F83D09">
        <w:t>, ensuring insights are used to improve visitor experience</w:t>
      </w:r>
      <w:r>
        <w:t>.</w:t>
      </w:r>
    </w:p>
    <w:p w14:paraId="0B7ACD6E" w14:textId="266B283C" w:rsidR="002221B6" w:rsidRDefault="002221B6" w:rsidP="002221B6">
      <w:pPr>
        <w:pStyle w:val="ListParagraph"/>
        <w:numPr>
          <w:ilvl w:val="0"/>
          <w:numId w:val="1"/>
        </w:numPr>
      </w:pPr>
      <w:r>
        <w:t xml:space="preserve">Lead on the collection, collating and communication of visitor </w:t>
      </w:r>
      <w:r w:rsidRPr="00AC5C69">
        <w:t>data</w:t>
      </w:r>
      <w:r>
        <w:t xml:space="preserve">, to be </w:t>
      </w:r>
      <w:r w:rsidR="00337BB7">
        <w:t xml:space="preserve">shared with colleagues and </w:t>
      </w:r>
      <w:r>
        <w:t>reported to the Board of Directors quarterly</w:t>
      </w:r>
      <w:r w:rsidRPr="00F97DA8">
        <w:t>.</w:t>
      </w:r>
    </w:p>
    <w:p w14:paraId="6B3222E3" w14:textId="04B7E97E" w:rsidR="005B5966" w:rsidRDefault="0099112B" w:rsidP="0099112B">
      <w:pPr>
        <w:pStyle w:val="ListParagraph"/>
        <w:numPr>
          <w:ilvl w:val="0"/>
          <w:numId w:val="1"/>
        </w:numPr>
      </w:pPr>
      <w:r>
        <w:t>Work in a front of house capacity as required</w:t>
      </w:r>
      <w:r w:rsidR="00337BB7">
        <w:t>, taking an</w:t>
      </w:r>
      <w:r w:rsidR="005B5966">
        <w:t>d</w:t>
      </w:r>
      <w:r w:rsidR="00337BB7">
        <w:t xml:space="preserve"> enabling a flexible approach </w:t>
      </w:r>
      <w:r w:rsidR="005B5966">
        <w:t>as out of hours and weekend work will be necessary.</w:t>
      </w:r>
    </w:p>
    <w:p w14:paraId="5AC3BAF2" w14:textId="77777777" w:rsidR="0099112B" w:rsidRDefault="0099112B" w:rsidP="00C15C4D">
      <w:pPr>
        <w:pStyle w:val="ListParagraph"/>
      </w:pPr>
    </w:p>
    <w:p w14:paraId="72F1EB5E" w14:textId="1613CB81" w:rsidR="002221B6" w:rsidRPr="00C15C4D" w:rsidRDefault="002221B6" w:rsidP="00C15C4D">
      <w:pPr>
        <w:rPr>
          <w:b/>
          <w:bCs/>
          <w:sz w:val="24"/>
          <w:szCs w:val="24"/>
        </w:rPr>
      </w:pPr>
      <w:r w:rsidRPr="00C15C4D">
        <w:rPr>
          <w:b/>
          <w:bCs/>
          <w:sz w:val="24"/>
          <w:szCs w:val="24"/>
        </w:rPr>
        <w:t>Team Leadership</w:t>
      </w:r>
    </w:p>
    <w:p w14:paraId="6173ADD2" w14:textId="783AF95E" w:rsidR="00823541" w:rsidRDefault="00823541" w:rsidP="00823541">
      <w:pPr>
        <w:pStyle w:val="ListParagraph"/>
        <w:numPr>
          <w:ilvl w:val="0"/>
          <w:numId w:val="1"/>
        </w:numPr>
      </w:pPr>
      <w:r>
        <w:t>Manage Front of House staff</w:t>
      </w:r>
      <w:r w:rsidR="00F80F9C">
        <w:t>, currently three FTE Duty Managers</w:t>
      </w:r>
      <w:r w:rsidR="005B5966">
        <w:t xml:space="preserve"> + two regular freelancers.</w:t>
      </w:r>
    </w:p>
    <w:p w14:paraId="2DE03BEA" w14:textId="77777777" w:rsidR="00E97680" w:rsidRDefault="005836C7" w:rsidP="005836C7">
      <w:pPr>
        <w:pStyle w:val="ListParagraph"/>
        <w:numPr>
          <w:ilvl w:val="0"/>
          <w:numId w:val="1"/>
        </w:numPr>
      </w:pPr>
      <w:r>
        <w:t xml:space="preserve">Manage </w:t>
      </w:r>
      <w:proofErr w:type="spellStart"/>
      <w:r>
        <w:t>FoH</w:t>
      </w:r>
      <w:proofErr w:type="spellEnd"/>
      <w:r>
        <w:t xml:space="preserve"> rotas to support the Museum’s daily activities and security requirements</w:t>
      </w:r>
      <w:r w:rsidR="00E97680">
        <w:t>.</w:t>
      </w:r>
    </w:p>
    <w:p w14:paraId="2D395E96" w14:textId="4887133C" w:rsidR="00F6579A" w:rsidRDefault="00F6579A" w:rsidP="00F6579A">
      <w:pPr>
        <w:pStyle w:val="ListParagraph"/>
        <w:numPr>
          <w:ilvl w:val="0"/>
          <w:numId w:val="1"/>
        </w:numPr>
      </w:pPr>
      <w:r>
        <w:t xml:space="preserve">Manage </w:t>
      </w:r>
      <w:proofErr w:type="spellStart"/>
      <w:r w:rsidR="00595659">
        <w:t>FoH</w:t>
      </w:r>
      <w:proofErr w:type="spellEnd"/>
      <w:r w:rsidR="00595659" w:rsidDel="00595659">
        <w:t xml:space="preserve"> </w:t>
      </w:r>
      <w:r>
        <w:t xml:space="preserve">volunteers </w:t>
      </w:r>
      <w:r w:rsidRPr="00F80F9C">
        <w:t>and coordinate volunteer support in all departments</w:t>
      </w:r>
      <w:r>
        <w:t>.</w:t>
      </w:r>
    </w:p>
    <w:p w14:paraId="0E6745B2" w14:textId="15BD8D68" w:rsidR="005836C7" w:rsidRPr="00AC5C69" w:rsidRDefault="00E97680" w:rsidP="005836C7">
      <w:pPr>
        <w:pStyle w:val="ListParagraph"/>
        <w:numPr>
          <w:ilvl w:val="0"/>
          <w:numId w:val="1"/>
        </w:numPr>
      </w:pPr>
      <w:r w:rsidRPr="00F97DA8">
        <w:t xml:space="preserve">Ensure paid staff and volunteers </w:t>
      </w:r>
      <w:proofErr w:type="gramStart"/>
      <w:r w:rsidR="005836C7" w:rsidRPr="00F97DA8">
        <w:t>are in place at all times</w:t>
      </w:r>
      <w:proofErr w:type="gramEnd"/>
      <w:r w:rsidR="005836C7" w:rsidRPr="00F97DA8">
        <w:t xml:space="preserve"> to cover Museum activity</w:t>
      </w:r>
      <w:r w:rsidR="00E856F7">
        <w:t xml:space="preserve"> and security requirements</w:t>
      </w:r>
      <w:r w:rsidR="005836C7" w:rsidRPr="00AC5C69">
        <w:t>.</w:t>
      </w:r>
    </w:p>
    <w:p w14:paraId="1F0E3E4C" w14:textId="5D15953F" w:rsidR="005836C7" w:rsidRDefault="005836C7" w:rsidP="005836C7">
      <w:pPr>
        <w:pStyle w:val="ListParagraph"/>
        <w:numPr>
          <w:ilvl w:val="0"/>
          <w:numId w:val="1"/>
        </w:numPr>
      </w:pPr>
      <w:r>
        <w:t xml:space="preserve">Manage the recruitment to and promotion of the volunteer programme, maintaining and developing relationships with </w:t>
      </w:r>
      <w:r w:rsidR="00F80F9C">
        <w:t>further education</w:t>
      </w:r>
      <w:r>
        <w:t xml:space="preserve"> </w:t>
      </w:r>
      <w:r w:rsidR="00F6579A">
        <w:t>p</w:t>
      </w:r>
      <w:r>
        <w:t xml:space="preserve">artners, </w:t>
      </w:r>
      <w:r w:rsidR="00F6579A">
        <w:t>l</w:t>
      </w:r>
      <w:r>
        <w:t xml:space="preserve">ocal community groups and </w:t>
      </w:r>
      <w:r w:rsidR="00F80F9C">
        <w:t>any relevant peer or other bodies</w:t>
      </w:r>
      <w:r>
        <w:t xml:space="preserve">. </w:t>
      </w:r>
    </w:p>
    <w:p w14:paraId="1E1512A7" w14:textId="3708D1BE" w:rsidR="005B5966" w:rsidRDefault="005B5966" w:rsidP="005836C7">
      <w:pPr>
        <w:pStyle w:val="ListParagraph"/>
        <w:numPr>
          <w:ilvl w:val="0"/>
          <w:numId w:val="1"/>
        </w:numPr>
      </w:pPr>
      <w:r>
        <w:t>Create a positive, energetic and supportive working environment.</w:t>
      </w:r>
    </w:p>
    <w:p w14:paraId="0078A99A" w14:textId="339CADF6" w:rsidR="005836C7" w:rsidRDefault="005836C7" w:rsidP="005836C7">
      <w:pPr>
        <w:pStyle w:val="ListParagraph"/>
        <w:numPr>
          <w:ilvl w:val="0"/>
          <w:numId w:val="1"/>
        </w:numPr>
      </w:pPr>
      <w:r>
        <w:t xml:space="preserve">Plan and implement </w:t>
      </w:r>
      <w:r w:rsidR="00F80F9C">
        <w:t>a</w:t>
      </w:r>
      <w:r>
        <w:t xml:space="preserve"> training programme for all volunteers. </w:t>
      </w:r>
    </w:p>
    <w:p w14:paraId="6897E418" w14:textId="77777777" w:rsidR="0099112B" w:rsidRDefault="0099112B" w:rsidP="0099112B">
      <w:pPr>
        <w:pStyle w:val="ListParagraph"/>
        <w:numPr>
          <w:ilvl w:val="0"/>
          <w:numId w:val="1"/>
        </w:numPr>
      </w:pPr>
      <w:r>
        <w:t xml:space="preserve">Ensure effective communication within the </w:t>
      </w:r>
      <w:proofErr w:type="spellStart"/>
      <w:r>
        <w:t>FoH</w:t>
      </w:r>
      <w:proofErr w:type="spellEnd"/>
      <w:r w:rsidDel="00595659">
        <w:t xml:space="preserve"> </w:t>
      </w:r>
      <w:r>
        <w:t>team and with all other departments.</w:t>
      </w:r>
    </w:p>
    <w:p w14:paraId="00971589" w14:textId="77777777" w:rsidR="0099112B" w:rsidRDefault="0099112B" w:rsidP="0099112B">
      <w:pPr>
        <w:pStyle w:val="ListParagraph"/>
        <w:numPr>
          <w:ilvl w:val="0"/>
          <w:numId w:val="1"/>
        </w:numPr>
      </w:pPr>
      <w:r>
        <w:t xml:space="preserve">Maintain and manage the </w:t>
      </w:r>
      <w:proofErr w:type="spellStart"/>
      <w:r>
        <w:t>FoH</w:t>
      </w:r>
      <w:proofErr w:type="spellEnd"/>
      <w:r w:rsidDel="00595659">
        <w:t xml:space="preserve"> </w:t>
      </w:r>
      <w:r>
        <w:t xml:space="preserve">box office </w:t>
      </w:r>
      <w:r w:rsidRPr="00F97DA8">
        <w:t>and membership systems</w:t>
      </w:r>
      <w:r>
        <w:t>, k</w:t>
      </w:r>
      <w:r w:rsidRPr="00F97DA8">
        <w:t xml:space="preserve">eeping the system updated with all exhibition and event price structures. </w:t>
      </w:r>
    </w:p>
    <w:p w14:paraId="0D8C3F3E" w14:textId="5E7BA739" w:rsidR="00E856F7" w:rsidRPr="00F97DA8" w:rsidRDefault="00E856F7" w:rsidP="0099112B">
      <w:pPr>
        <w:pStyle w:val="ListParagraph"/>
        <w:numPr>
          <w:ilvl w:val="0"/>
          <w:numId w:val="1"/>
        </w:numPr>
      </w:pPr>
      <w:r>
        <w:t xml:space="preserve">Ensure </w:t>
      </w:r>
      <w:r w:rsidR="005B5966">
        <w:t xml:space="preserve">all </w:t>
      </w:r>
      <w:r>
        <w:t xml:space="preserve">security procedures are </w:t>
      </w:r>
      <w:proofErr w:type="gramStart"/>
      <w:r>
        <w:t>followed</w:t>
      </w:r>
      <w:proofErr w:type="gramEnd"/>
      <w:r w:rsidR="005B5966">
        <w:t xml:space="preserve"> and statutory regulations adhered to</w:t>
      </w:r>
      <w:r>
        <w:t>.</w:t>
      </w:r>
    </w:p>
    <w:p w14:paraId="571D002E" w14:textId="77777777" w:rsidR="0099112B" w:rsidRDefault="0099112B" w:rsidP="00C15C4D">
      <w:pPr>
        <w:pStyle w:val="ListParagraph"/>
      </w:pPr>
    </w:p>
    <w:p w14:paraId="3246361B" w14:textId="4B2D89F0" w:rsidR="0099112B" w:rsidRPr="00C15C4D" w:rsidRDefault="0099112B" w:rsidP="00C15C4D">
      <w:pPr>
        <w:rPr>
          <w:b/>
          <w:bCs/>
          <w:sz w:val="24"/>
          <w:szCs w:val="24"/>
        </w:rPr>
      </w:pPr>
      <w:r w:rsidRPr="00C15C4D">
        <w:rPr>
          <w:b/>
          <w:bCs/>
          <w:sz w:val="24"/>
          <w:szCs w:val="24"/>
        </w:rPr>
        <w:t>Collaboration</w:t>
      </w:r>
    </w:p>
    <w:p w14:paraId="58519A17" w14:textId="58BBA8C3" w:rsidR="003C126F" w:rsidRDefault="003C126F" w:rsidP="003C126F">
      <w:pPr>
        <w:pStyle w:val="ListParagraph"/>
        <w:numPr>
          <w:ilvl w:val="0"/>
          <w:numId w:val="1"/>
        </w:numPr>
      </w:pPr>
      <w:r>
        <w:t>Work with Finance colleagues to collate and report Box Office income</w:t>
      </w:r>
      <w:r w:rsidR="00F83D09">
        <w:t>,</w:t>
      </w:r>
      <w:r w:rsidR="0096292E">
        <w:t xml:space="preserve"> investigat</w:t>
      </w:r>
      <w:r w:rsidR="00E51F84">
        <w:t>ing</w:t>
      </w:r>
      <w:r w:rsidR="0096292E">
        <w:t xml:space="preserve"> any variances</w:t>
      </w:r>
      <w:r>
        <w:t>.</w:t>
      </w:r>
    </w:p>
    <w:p w14:paraId="1C662278" w14:textId="77777777" w:rsidR="005836C7" w:rsidRDefault="005836C7" w:rsidP="005836C7">
      <w:pPr>
        <w:pStyle w:val="ListParagraph"/>
        <w:numPr>
          <w:ilvl w:val="0"/>
          <w:numId w:val="1"/>
        </w:numPr>
      </w:pPr>
      <w:r>
        <w:t xml:space="preserve">Liaise </w:t>
      </w:r>
      <w:r w:rsidRPr="00F97DA8">
        <w:t>effectively and proactively</w:t>
      </w:r>
      <w:r w:rsidRPr="00AC5C69">
        <w:t xml:space="preserve"> with </w:t>
      </w:r>
      <w:r>
        <w:t xml:space="preserve">all departments, including the Café, to ensure all activity is coordinated and to the enhancement of the visitor experience.  </w:t>
      </w:r>
    </w:p>
    <w:p w14:paraId="1798E543" w14:textId="483C9855" w:rsidR="005836C7" w:rsidRDefault="005836C7" w:rsidP="005836C7">
      <w:pPr>
        <w:pStyle w:val="ListParagraph"/>
        <w:numPr>
          <w:ilvl w:val="0"/>
          <w:numId w:val="1"/>
        </w:numPr>
      </w:pPr>
      <w:r>
        <w:t xml:space="preserve">Oversee delivery of commercial hire </w:t>
      </w:r>
      <w:r w:rsidR="003C126F">
        <w:t>and public programme events</w:t>
      </w:r>
      <w:r>
        <w:t>.</w:t>
      </w:r>
    </w:p>
    <w:p w14:paraId="4AF920BA" w14:textId="0EDA516B" w:rsidR="005B5966" w:rsidRDefault="005B5966" w:rsidP="005836C7">
      <w:pPr>
        <w:pStyle w:val="ListParagraph"/>
        <w:numPr>
          <w:ilvl w:val="0"/>
          <w:numId w:val="1"/>
        </w:numPr>
      </w:pPr>
      <w:r>
        <w:t>Work with the Curatorial and Exhibitions teams to enhance the safety and the visitors’ enjoyment of the collection and temporary exhibitions.</w:t>
      </w:r>
    </w:p>
    <w:p w14:paraId="4913FCBF" w14:textId="7168761A" w:rsidR="005B5966" w:rsidRDefault="005B5966" w:rsidP="005836C7">
      <w:pPr>
        <w:pStyle w:val="ListParagraph"/>
        <w:numPr>
          <w:ilvl w:val="0"/>
          <w:numId w:val="1"/>
        </w:numPr>
      </w:pPr>
      <w:r>
        <w:lastRenderedPageBreak/>
        <w:t>Work with Learning &amp; Engagement colleagues to support a diverse programme of events with a diverse range of participants, including children and school groups, with a particular awareness of safeguarding procedures.</w:t>
      </w:r>
    </w:p>
    <w:p w14:paraId="5F9FF39C" w14:textId="77777777" w:rsidR="005836C7" w:rsidRDefault="005836C7" w:rsidP="005836C7">
      <w:pPr>
        <w:pStyle w:val="ListParagraph"/>
        <w:numPr>
          <w:ilvl w:val="0"/>
          <w:numId w:val="1"/>
        </w:numPr>
      </w:pPr>
      <w:r>
        <w:t xml:space="preserve">Work closely with the Development team to produce and deliver high quality cultivation and fundraising events. </w:t>
      </w:r>
    </w:p>
    <w:p w14:paraId="16519153" w14:textId="1953653D" w:rsidR="00E97680" w:rsidRDefault="005B27AD">
      <w:pPr>
        <w:pStyle w:val="ListParagraph"/>
        <w:numPr>
          <w:ilvl w:val="0"/>
          <w:numId w:val="1"/>
        </w:numPr>
      </w:pPr>
      <w:r>
        <w:t>Work</w:t>
      </w:r>
      <w:r w:rsidR="00E97680">
        <w:t xml:space="preserve"> with </w:t>
      </w:r>
      <w:r w:rsidR="00595659">
        <w:t xml:space="preserve">the </w:t>
      </w:r>
      <w:r>
        <w:t>Building</w:t>
      </w:r>
      <w:r w:rsidR="00E97680">
        <w:t xml:space="preserve"> Manager to ensure safe and effective maintenance and repair of facilities to ensure safety and comfort of the collection and visitors.</w:t>
      </w:r>
    </w:p>
    <w:p w14:paraId="180105CE" w14:textId="67B8EE3C" w:rsidR="0099112B" w:rsidRDefault="0099112B">
      <w:pPr>
        <w:pStyle w:val="ListParagraph"/>
        <w:numPr>
          <w:ilvl w:val="0"/>
          <w:numId w:val="1"/>
        </w:numPr>
      </w:pPr>
      <w:r>
        <w:t>Ensure implementation of Health &amp; Safety policies and procedures and all statutory regulations where relevant.</w:t>
      </w:r>
    </w:p>
    <w:p w14:paraId="5840348A" w14:textId="77777777" w:rsidR="005836C7" w:rsidRDefault="005836C7" w:rsidP="005836C7">
      <w:pPr>
        <w:pStyle w:val="ListParagraph"/>
        <w:numPr>
          <w:ilvl w:val="0"/>
          <w:numId w:val="1"/>
        </w:numPr>
      </w:pPr>
      <w:r>
        <w:t xml:space="preserve">Manage the Museum’s calendar/diary to minimise clashes. </w:t>
      </w:r>
    </w:p>
    <w:p w14:paraId="7002C0ED" w14:textId="77777777" w:rsidR="005836C7" w:rsidRDefault="005836C7" w:rsidP="005836C7">
      <w:pPr>
        <w:pStyle w:val="ListParagraph"/>
        <w:numPr>
          <w:ilvl w:val="0"/>
          <w:numId w:val="1"/>
        </w:numPr>
      </w:pPr>
      <w:r>
        <w:t xml:space="preserve">Promote and administer tour groups and large bookings. </w:t>
      </w:r>
    </w:p>
    <w:p w14:paraId="34B02727" w14:textId="77777777" w:rsidR="00E97680" w:rsidRDefault="00E97680" w:rsidP="00E97680">
      <w:pPr>
        <w:pStyle w:val="ListParagraph"/>
        <w:numPr>
          <w:ilvl w:val="0"/>
          <w:numId w:val="1"/>
        </w:numPr>
      </w:pPr>
      <w:r>
        <w:t xml:space="preserve">Contribute to identifying of new commercial and funding opportunities. </w:t>
      </w:r>
    </w:p>
    <w:p w14:paraId="3C20DE9B" w14:textId="77777777" w:rsidR="0029794D" w:rsidRDefault="00E97680" w:rsidP="00F97DA8">
      <w:pPr>
        <w:pStyle w:val="ListParagraph"/>
        <w:numPr>
          <w:ilvl w:val="0"/>
          <w:numId w:val="1"/>
        </w:numPr>
      </w:pPr>
      <w:r>
        <w:t>W</w:t>
      </w:r>
      <w:r w:rsidR="0029794D">
        <w:t>ork with the Head of Finance</w:t>
      </w:r>
      <w:r w:rsidR="005543BD">
        <w:t xml:space="preserve"> and Operations</w:t>
      </w:r>
      <w:r w:rsidR="0029794D">
        <w:t xml:space="preserve"> to monitor the departmental budget.</w:t>
      </w:r>
    </w:p>
    <w:p w14:paraId="3EE1D330" w14:textId="77777777" w:rsidR="005B5966" w:rsidRDefault="005B5966" w:rsidP="00C15C4D">
      <w:pPr>
        <w:ind w:left="360"/>
      </w:pPr>
    </w:p>
    <w:p w14:paraId="689023A0" w14:textId="622A20EC" w:rsidR="0099112B" w:rsidRPr="008275F0" w:rsidRDefault="0099112B" w:rsidP="0099112B">
      <w:pPr>
        <w:rPr>
          <w:b/>
          <w:bCs/>
          <w:sz w:val="28"/>
          <w:szCs w:val="28"/>
        </w:rPr>
      </w:pPr>
      <w:r>
        <w:rPr>
          <w:b/>
          <w:bCs/>
          <w:sz w:val="28"/>
          <w:szCs w:val="28"/>
        </w:rPr>
        <w:t>P</w:t>
      </w:r>
      <w:r w:rsidRPr="008275F0">
        <w:rPr>
          <w:b/>
          <w:bCs/>
          <w:sz w:val="28"/>
          <w:szCs w:val="28"/>
        </w:rPr>
        <w:t>e</w:t>
      </w:r>
      <w:r>
        <w:rPr>
          <w:b/>
          <w:bCs/>
          <w:sz w:val="28"/>
          <w:szCs w:val="28"/>
        </w:rPr>
        <w:t>r</w:t>
      </w:r>
      <w:r w:rsidRPr="008275F0">
        <w:rPr>
          <w:b/>
          <w:bCs/>
          <w:sz w:val="28"/>
          <w:szCs w:val="28"/>
        </w:rPr>
        <w:t>son</w:t>
      </w:r>
      <w:r>
        <w:rPr>
          <w:b/>
          <w:bCs/>
          <w:sz w:val="28"/>
          <w:szCs w:val="28"/>
        </w:rPr>
        <w:t xml:space="preserve"> Specification</w:t>
      </w:r>
      <w:r w:rsidRPr="008275F0">
        <w:rPr>
          <w:b/>
          <w:bCs/>
          <w:sz w:val="28"/>
          <w:szCs w:val="28"/>
        </w:rPr>
        <w:t xml:space="preserve"> </w:t>
      </w:r>
    </w:p>
    <w:p w14:paraId="0064C1E9" w14:textId="57CEE904" w:rsidR="00595659" w:rsidRDefault="005B5966" w:rsidP="00595659">
      <w:r w:rsidRPr="00C15C4D">
        <w:t xml:space="preserve">The Head of Visitor Experience is a key role </w:t>
      </w:r>
      <w:r w:rsidR="00907D78">
        <w:t>i</w:t>
      </w:r>
      <w:r w:rsidRPr="00C15C4D">
        <w:t xml:space="preserve">n the successful delivery of the </w:t>
      </w:r>
      <w:proofErr w:type="spellStart"/>
      <w:r w:rsidRPr="00C15C4D">
        <w:t>Holburne’s</w:t>
      </w:r>
      <w:proofErr w:type="spellEnd"/>
      <w:r w:rsidRPr="00C15C4D">
        <w:t xml:space="preserve"> mission and vision.</w:t>
      </w:r>
      <w:r>
        <w:t xml:space="preserve"> </w:t>
      </w:r>
      <w:r w:rsidR="00595659" w:rsidRPr="007F7D13">
        <w:t xml:space="preserve">The </w:t>
      </w:r>
      <w:r w:rsidR="00907D78">
        <w:t>ideal</w:t>
      </w:r>
      <w:r w:rsidR="00595659" w:rsidRPr="007F7D13">
        <w:t xml:space="preserve"> candidate will be </w:t>
      </w:r>
      <w:r w:rsidR="00F83D09">
        <w:t xml:space="preserve">socially adept, </w:t>
      </w:r>
      <w:r w:rsidR="00595659" w:rsidRPr="007F7D13">
        <w:t xml:space="preserve">an effective, inspiring </w:t>
      </w:r>
      <w:r w:rsidR="00F83D09">
        <w:t>leader</w:t>
      </w:r>
      <w:r w:rsidR="00595659" w:rsidRPr="007F7D13">
        <w:t xml:space="preserve"> and </w:t>
      </w:r>
      <w:r w:rsidR="00F83D09">
        <w:t xml:space="preserve">a </w:t>
      </w:r>
      <w:r w:rsidR="00595659" w:rsidRPr="007F7D13">
        <w:t xml:space="preserve">deeply collaborative member of the </w:t>
      </w:r>
      <w:r w:rsidR="00595659">
        <w:t>museum</w:t>
      </w:r>
      <w:r w:rsidR="00595659" w:rsidRPr="007F7D13">
        <w:t xml:space="preserve"> team. </w:t>
      </w:r>
      <w:r w:rsidR="00F83D09">
        <w:t>Highly personable, t</w:t>
      </w:r>
      <w:r w:rsidR="00595659" w:rsidRPr="007F7D13">
        <w:t xml:space="preserve">hey will be able to motivate </w:t>
      </w:r>
      <w:r w:rsidR="00595659">
        <w:t xml:space="preserve">and inspire our Front of House team </w:t>
      </w:r>
      <w:r w:rsidR="00F83D09">
        <w:t xml:space="preserve">of paid staff and volunteers </w:t>
      </w:r>
      <w:r w:rsidR="00595659">
        <w:t>to</w:t>
      </w:r>
      <w:r w:rsidR="00595659" w:rsidRPr="007F7D13">
        <w:t xml:space="preserve"> </w:t>
      </w:r>
      <w:r w:rsidR="00595659">
        <w:t xml:space="preserve">ensure that the museum is </w:t>
      </w:r>
      <w:r w:rsidR="00595659" w:rsidRPr="00595659">
        <w:t>an open, welcoming, inclusive and inspiring space for everyone</w:t>
      </w:r>
      <w:r w:rsidR="00595659">
        <w:t>.</w:t>
      </w:r>
    </w:p>
    <w:p w14:paraId="1E282135" w14:textId="77777777" w:rsidR="005B5966" w:rsidRDefault="005B5966" w:rsidP="00595659"/>
    <w:p w14:paraId="3DEBCB9D" w14:textId="37CE30B8" w:rsidR="00595659" w:rsidRPr="007F7D13" w:rsidRDefault="00595659" w:rsidP="00595659">
      <w:r>
        <w:rPr>
          <w:b/>
          <w:bCs/>
        </w:rPr>
        <w:t xml:space="preserve">Essential </w:t>
      </w:r>
      <w:r w:rsidRPr="007F7D13">
        <w:rPr>
          <w:b/>
          <w:bCs/>
        </w:rPr>
        <w:t xml:space="preserve">Skills and </w:t>
      </w:r>
      <w:r w:rsidR="005B5966">
        <w:rPr>
          <w:b/>
          <w:bCs/>
        </w:rPr>
        <w:t>A</w:t>
      </w:r>
      <w:r w:rsidRPr="007F7D13">
        <w:rPr>
          <w:b/>
          <w:bCs/>
        </w:rPr>
        <w:t>bilities</w:t>
      </w:r>
    </w:p>
    <w:p w14:paraId="7AE36F17" w14:textId="7C2FDCC1" w:rsidR="00595659" w:rsidRDefault="00595659" w:rsidP="00595659">
      <w:pPr>
        <w:pStyle w:val="ListParagraph"/>
        <w:numPr>
          <w:ilvl w:val="0"/>
          <w:numId w:val="3"/>
        </w:numPr>
        <w:spacing w:after="0" w:line="240" w:lineRule="auto"/>
      </w:pPr>
      <w:r>
        <w:t>Excellent</w:t>
      </w:r>
      <w:r w:rsidRPr="007F7D13">
        <w:t xml:space="preserve"> interpersonal skills with the ability to </w:t>
      </w:r>
      <w:r w:rsidR="0099112B">
        <w:t xml:space="preserve">lead, inspire and motivate a diverse team of paid and volunteer personnel, and to </w:t>
      </w:r>
      <w:r w:rsidRPr="007F7D13">
        <w:t xml:space="preserve">build effective professional relationships with </w:t>
      </w:r>
      <w:r w:rsidR="0099112B">
        <w:t>colleagues</w:t>
      </w:r>
      <w:r w:rsidRPr="007F7D13">
        <w:t xml:space="preserve"> and </w:t>
      </w:r>
      <w:r w:rsidR="0099112B">
        <w:t xml:space="preserve">external </w:t>
      </w:r>
      <w:r w:rsidRPr="007F7D13">
        <w:t>contacts at all levels.</w:t>
      </w:r>
    </w:p>
    <w:p w14:paraId="3E375B89" w14:textId="3BAA33CE" w:rsidR="00595659" w:rsidRDefault="00595659" w:rsidP="00595659">
      <w:pPr>
        <w:pStyle w:val="ListParagraph"/>
        <w:numPr>
          <w:ilvl w:val="0"/>
          <w:numId w:val="3"/>
        </w:numPr>
        <w:spacing w:after="0" w:line="240" w:lineRule="auto"/>
      </w:pPr>
      <w:r w:rsidRPr="007F7D13">
        <w:t xml:space="preserve">Committed to creating an exceptional </w:t>
      </w:r>
      <w:r w:rsidR="000F208E">
        <w:t xml:space="preserve">and inclusive </w:t>
      </w:r>
      <w:r w:rsidRPr="007F7D13">
        <w:t>visitor experience.</w:t>
      </w:r>
    </w:p>
    <w:p w14:paraId="0229BC32" w14:textId="2D2D6F3E" w:rsidR="00595659" w:rsidRDefault="0099112B" w:rsidP="00595659">
      <w:pPr>
        <w:pStyle w:val="ListParagraph"/>
        <w:numPr>
          <w:ilvl w:val="0"/>
          <w:numId w:val="3"/>
        </w:numPr>
        <w:spacing w:after="0" w:line="240" w:lineRule="auto"/>
      </w:pPr>
      <w:r>
        <w:t>Adaptable and p</w:t>
      </w:r>
      <w:r w:rsidR="00595659" w:rsidRPr="007F7D13">
        <w:t>ragmatic</w:t>
      </w:r>
      <w:r w:rsidR="00F83D09">
        <w:t>,</w:t>
      </w:r>
      <w:r w:rsidR="00595659" w:rsidRPr="007F7D13">
        <w:t xml:space="preserve"> </w:t>
      </w:r>
      <w:r>
        <w:t xml:space="preserve">with an ability to </w:t>
      </w:r>
      <w:r w:rsidR="00595659" w:rsidRPr="007F7D13">
        <w:t>problem-solv</w:t>
      </w:r>
      <w:r>
        <w:t>e</w:t>
      </w:r>
      <w:r w:rsidR="00595659" w:rsidRPr="007F7D13">
        <w:t xml:space="preserve"> to address issues promptly.</w:t>
      </w:r>
    </w:p>
    <w:p w14:paraId="37D04890" w14:textId="43117317" w:rsidR="00595659" w:rsidRDefault="00595659" w:rsidP="00595659">
      <w:pPr>
        <w:pStyle w:val="ListParagraph"/>
        <w:numPr>
          <w:ilvl w:val="0"/>
          <w:numId w:val="3"/>
        </w:numPr>
        <w:spacing w:after="0" w:line="240" w:lineRule="auto"/>
      </w:pPr>
      <w:r w:rsidRPr="007F7D13">
        <w:t xml:space="preserve">Effective </w:t>
      </w:r>
      <w:r w:rsidR="005B5966" w:rsidRPr="007F7D13">
        <w:t xml:space="preserve">written and </w:t>
      </w:r>
      <w:r w:rsidR="005B5966">
        <w:t>spoken</w:t>
      </w:r>
      <w:r w:rsidR="005B5966" w:rsidRPr="007F7D13">
        <w:t xml:space="preserve"> </w:t>
      </w:r>
      <w:r w:rsidRPr="007F7D13">
        <w:t>communication skills.</w:t>
      </w:r>
    </w:p>
    <w:p w14:paraId="4C7C90D5" w14:textId="77777777" w:rsidR="00595659" w:rsidRDefault="00595659" w:rsidP="00595659">
      <w:pPr>
        <w:pStyle w:val="ListParagraph"/>
        <w:numPr>
          <w:ilvl w:val="0"/>
          <w:numId w:val="3"/>
        </w:numPr>
        <w:spacing w:after="0" w:line="240" w:lineRule="auto"/>
      </w:pPr>
      <w:r w:rsidRPr="007F7D13">
        <w:t>Proven management and HR skills.</w:t>
      </w:r>
    </w:p>
    <w:p w14:paraId="55E563F7" w14:textId="0F7923D5" w:rsidR="00595659" w:rsidRDefault="00907D78" w:rsidP="00595659">
      <w:pPr>
        <w:pStyle w:val="ListParagraph"/>
        <w:numPr>
          <w:ilvl w:val="0"/>
          <w:numId w:val="3"/>
        </w:numPr>
        <w:spacing w:after="0" w:line="240" w:lineRule="auto"/>
      </w:pPr>
      <w:r>
        <w:t>Financial literacy</w:t>
      </w:r>
      <w:r w:rsidR="00595659" w:rsidRPr="007F7D13">
        <w:t xml:space="preserve"> with the ability to budget, forecast and set targets</w:t>
      </w:r>
      <w:r w:rsidR="00595659">
        <w:t>.</w:t>
      </w:r>
      <w:r w:rsidR="00595659" w:rsidRPr="007F7D13">
        <w:t xml:space="preserve"> </w:t>
      </w:r>
    </w:p>
    <w:p w14:paraId="5C38DA56" w14:textId="35605A20" w:rsidR="00595659" w:rsidRDefault="00595659" w:rsidP="00595659">
      <w:pPr>
        <w:pStyle w:val="ListParagraph"/>
        <w:numPr>
          <w:ilvl w:val="0"/>
          <w:numId w:val="3"/>
        </w:numPr>
        <w:spacing w:after="0" w:line="240" w:lineRule="auto"/>
      </w:pPr>
      <w:r w:rsidRPr="007F7D13">
        <w:t>IT skills, and proficiency with Office 365</w:t>
      </w:r>
      <w:r>
        <w:t>.</w:t>
      </w:r>
    </w:p>
    <w:p w14:paraId="0C1D0CC2" w14:textId="4F4B52DE" w:rsidR="00595659" w:rsidRDefault="00595659" w:rsidP="00595659">
      <w:pPr>
        <w:pStyle w:val="ListParagraph"/>
        <w:numPr>
          <w:ilvl w:val="0"/>
          <w:numId w:val="3"/>
        </w:numPr>
        <w:spacing w:after="0" w:line="240" w:lineRule="auto"/>
      </w:pPr>
      <w:r w:rsidRPr="007F7D13">
        <w:t>Experience of working with ticketing and POS till systems</w:t>
      </w:r>
      <w:r w:rsidR="00583B6A">
        <w:t>, analysing ticket sales against KPIs</w:t>
      </w:r>
      <w:r>
        <w:t>.</w:t>
      </w:r>
      <w:r w:rsidRPr="007F7D13">
        <w:t xml:space="preserve"> </w:t>
      </w:r>
    </w:p>
    <w:p w14:paraId="51E15F4E" w14:textId="77777777" w:rsidR="00595659" w:rsidRPr="007F7D13" w:rsidRDefault="00595659" w:rsidP="00595659">
      <w:pPr>
        <w:pStyle w:val="ListParagraph"/>
        <w:numPr>
          <w:ilvl w:val="0"/>
          <w:numId w:val="3"/>
        </w:numPr>
        <w:spacing w:after="0" w:line="240" w:lineRule="auto"/>
      </w:pPr>
      <w:r w:rsidRPr="007F7D13">
        <w:t>Willingness to work flexibly to achieve commercial and charitable objec</w:t>
      </w:r>
      <w:r>
        <w:t>tives.</w:t>
      </w:r>
    </w:p>
    <w:p w14:paraId="4E1217F7" w14:textId="77777777" w:rsidR="00595659" w:rsidRPr="0056467E" w:rsidRDefault="00595659" w:rsidP="00595659"/>
    <w:p w14:paraId="272E3666" w14:textId="77777777" w:rsidR="00595659" w:rsidRPr="0056467E" w:rsidRDefault="00595659" w:rsidP="00595659">
      <w:pPr>
        <w:rPr>
          <w:b/>
          <w:bCs/>
        </w:rPr>
      </w:pPr>
      <w:r w:rsidRPr="0056467E">
        <w:rPr>
          <w:b/>
          <w:bCs/>
        </w:rPr>
        <w:t xml:space="preserve">Desirable </w:t>
      </w:r>
    </w:p>
    <w:p w14:paraId="441DF303" w14:textId="30CDF8BC" w:rsidR="00907D78" w:rsidRDefault="00907D78" w:rsidP="00595659">
      <w:pPr>
        <w:pStyle w:val="ListParagraph"/>
        <w:numPr>
          <w:ilvl w:val="0"/>
          <w:numId w:val="2"/>
        </w:numPr>
        <w:spacing w:after="0" w:line="240" w:lineRule="auto"/>
      </w:pPr>
      <w:r>
        <w:t>Experience of event planning and delivery.</w:t>
      </w:r>
    </w:p>
    <w:p w14:paraId="32E9AE76" w14:textId="73DB6E28" w:rsidR="00595659" w:rsidRPr="0056467E" w:rsidRDefault="00595659" w:rsidP="00595659">
      <w:pPr>
        <w:pStyle w:val="ListParagraph"/>
        <w:numPr>
          <w:ilvl w:val="0"/>
          <w:numId w:val="2"/>
        </w:numPr>
        <w:spacing w:after="0" w:line="240" w:lineRule="auto"/>
      </w:pPr>
      <w:r w:rsidRPr="0056467E">
        <w:t>Experience of working in the arts and heritage sector.</w:t>
      </w:r>
    </w:p>
    <w:p w14:paraId="5955ACB1" w14:textId="77777777" w:rsidR="00595659" w:rsidRDefault="00595659" w:rsidP="00C15C4D"/>
    <w:p w14:paraId="3229DFFE" w14:textId="2C4CE005" w:rsidR="00C15C4D" w:rsidRDefault="00C15C4D" w:rsidP="00C15C4D">
      <w:pPr>
        <w:rPr>
          <w:b/>
          <w:bCs/>
        </w:rPr>
      </w:pPr>
      <w:r w:rsidRPr="00C15C4D">
        <w:rPr>
          <w:b/>
          <w:bCs/>
        </w:rPr>
        <w:t>How to Apply</w:t>
      </w:r>
    </w:p>
    <w:p w14:paraId="1D2C77D8" w14:textId="681CD79E" w:rsidR="00C15C4D" w:rsidRDefault="00C15C4D" w:rsidP="00C15C4D">
      <w:r>
        <w:t xml:space="preserve">Email your CV with a cover letter setting out how you meet the Person Specification to Emma Dashwood at </w:t>
      </w:r>
      <w:hyperlink r:id="rId7" w:history="1">
        <w:r w:rsidRPr="00BB13C3">
          <w:rPr>
            <w:rStyle w:val="Hyperlink"/>
          </w:rPr>
          <w:t>e.dashwood@holburne.org</w:t>
        </w:r>
      </w:hyperlink>
      <w:r>
        <w:t xml:space="preserve"> by 5pm on </w:t>
      </w:r>
      <w:r w:rsidRPr="00C15C4D">
        <w:rPr>
          <w:b/>
          <w:bCs/>
        </w:rPr>
        <w:t>Friday 21 August.</w:t>
      </w:r>
    </w:p>
    <w:p w14:paraId="598AA461" w14:textId="34F2FE86" w:rsidR="00C15C4D" w:rsidRPr="00C15C4D" w:rsidRDefault="00C15C4D" w:rsidP="00C15C4D">
      <w:r>
        <w:t>Interviews will take place in the week commencing 7 September.</w:t>
      </w:r>
    </w:p>
    <w:sectPr w:rsidR="00C15C4D" w:rsidRPr="00C15C4D" w:rsidSect="00595659">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4A40C" w14:textId="77777777" w:rsidR="006B484A" w:rsidRDefault="006B484A" w:rsidP="00595659">
      <w:pPr>
        <w:spacing w:after="0" w:line="240" w:lineRule="auto"/>
      </w:pPr>
      <w:r>
        <w:separator/>
      </w:r>
    </w:p>
  </w:endnote>
  <w:endnote w:type="continuationSeparator" w:id="0">
    <w:p w14:paraId="08A81F6D" w14:textId="77777777" w:rsidR="006B484A" w:rsidRDefault="006B484A" w:rsidP="0059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1EDAA" w14:textId="77777777" w:rsidR="006B484A" w:rsidRDefault="006B484A" w:rsidP="00595659">
      <w:pPr>
        <w:spacing w:after="0" w:line="240" w:lineRule="auto"/>
      </w:pPr>
      <w:r>
        <w:separator/>
      </w:r>
    </w:p>
  </w:footnote>
  <w:footnote w:type="continuationSeparator" w:id="0">
    <w:p w14:paraId="2079362C" w14:textId="77777777" w:rsidR="006B484A" w:rsidRDefault="006B484A" w:rsidP="0059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5A464" w14:textId="26C59A3D" w:rsidR="00595659" w:rsidRDefault="00595659">
    <w:pPr>
      <w:pStyle w:val="Header"/>
    </w:pPr>
    <w:r>
      <w:rPr>
        <w:noProof/>
      </w:rPr>
      <w:drawing>
        <wp:anchor distT="0" distB="0" distL="114300" distR="114300" simplePos="0" relativeHeight="251659264" behindDoc="0" locked="0" layoutInCell="1" allowOverlap="1" wp14:anchorId="05BAE25E" wp14:editId="6F38C206">
          <wp:simplePos x="0" y="0"/>
          <wp:positionH relativeFrom="column">
            <wp:posOffset>5343525</wp:posOffset>
          </wp:positionH>
          <wp:positionV relativeFrom="paragraph">
            <wp:posOffset>-192405</wp:posOffset>
          </wp:positionV>
          <wp:extent cx="1152525" cy="1186815"/>
          <wp:effectExtent l="0" t="0" r="9525" b="0"/>
          <wp:wrapTopAndBottom/>
          <wp:docPr id="1497066126"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66126" name="Picture 1" descr="A black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2525" cy="1186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92F0A"/>
    <w:multiLevelType w:val="hybridMultilevel"/>
    <w:tmpl w:val="F7FE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D5711"/>
    <w:multiLevelType w:val="hybridMultilevel"/>
    <w:tmpl w:val="EEB416C8"/>
    <w:lvl w:ilvl="0" w:tplc="474A4AFA">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D0348"/>
    <w:multiLevelType w:val="hybridMultilevel"/>
    <w:tmpl w:val="1A2C6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2572509">
    <w:abstractNumId w:val="0"/>
  </w:num>
  <w:num w:numId="2" w16cid:durableId="1192764843">
    <w:abstractNumId w:val="1"/>
  </w:num>
  <w:num w:numId="3" w16cid:durableId="125393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DF"/>
    <w:rsid w:val="00003D2F"/>
    <w:rsid w:val="00030AC5"/>
    <w:rsid w:val="00064F83"/>
    <w:rsid w:val="000F208E"/>
    <w:rsid w:val="00100F1B"/>
    <w:rsid w:val="00141A90"/>
    <w:rsid w:val="001B0485"/>
    <w:rsid w:val="002221B6"/>
    <w:rsid w:val="0028673B"/>
    <w:rsid w:val="0029794D"/>
    <w:rsid w:val="002E406D"/>
    <w:rsid w:val="00304206"/>
    <w:rsid w:val="00337BB7"/>
    <w:rsid w:val="00344F50"/>
    <w:rsid w:val="003C126F"/>
    <w:rsid w:val="003F4806"/>
    <w:rsid w:val="004D770B"/>
    <w:rsid w:val="005543BD"/>
    <w:rsid w:val="00556790"/>
    <w:rsid w:val="005836C7"/>
    <w:rsid w:val="00583B6A"/>
    <w:rsid w:val="00595659"/>
    <w:rsid w:val="005B1147"/>
    <w:rsid w:val="005B27AD"/>
    <w:rsid w:val="005B5966"/>
    <w:rsid w:val="00606708"/>
    <w:rsid w:val="00655D19"/>
    <w:rsid w:val="00692614"/>
    <w:rsid w:val="006B484A"/>
    <w:rsid w:val="00757657"/>
    <w:rsid w:val="00765785"/>
    <w:rsid w:val="00777194"/>
    <w:rsid w:val="00823541"/>
    <w:rsid w:val="008C1EA6"/>
    <w:rsid w:val="008F3DD4"/>
    <w:rsid w:val="00907D78"/>
    <w:rsid w:val="0096292E"/>
    <w:rsid w:val="0099112B"/>
    <w:rsid w:val="009C1531"/>
    <w:rsid w:val="00A25DDC"/>
    <w:rsid w:val="00AC5C69"/>
    <w:rsid w:val="00B150E8"/>
    <w:rsid w:val="00B50CEF"/>
    <w:rsid w:val="00B6591A"/>
    <w:rsid w:val="00BD750B"/>
    <w:rsid w:val="00C15C4D"/>
    <w:rsid w:val="00CC047F"/>
    <w:rsid w:val="00CD135D"/>
    <w:rsid w:val="00CF6110"/>
    <w:rsid w:val="00D8631C"/>
    <w:rsid w:val="00DD1CDF"/>
    <w:rsid w:val="00E02AB1"/>
    <w:rsid w:val="00E51F84"/>
    <w:rsid w:val="00E60ADD"/>
    <w:rsid w:val="00E75B18"/>
    <w:rsid w:val="00E856F7"/>
    <w:rsid w:val="00E97680"/>
    <w:rsid w:val="00F6579A"/>
    <w:rsid w:val="00F80F9C"/>
    <w:rsid w:val="00F83D09"/>
    <w:rsid w:val="00F97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CD91"/>
  <w15:chartTrackingRefBased/>
  <w15:docId w15:val="{9760CF66-15DC-4E72-B385-6C1BEDEB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CDF"/>
    <w:pPr>
      <w:ind w:left="720"/>
      <w:contextualSpacing/>
    </w:pPr>
  </w:style>
  <w:style w:type="paragraph" w:styleId="BalloonText">
    <w:name w:val="Balloon Text"/>
    <w:basedOn w:val="Normal"/>
    <w:link w:val="BalloonTextChar"/>
    <w:uiPriority w:val="99"/>
    <w:semiHidden/>
    <w:unhideWhenUsed/>
    <w:rsid w:val="00823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41"/>
    <w:rPr>
      <w:rFonts w:ascii="Segoe UI" w:hAnsi="Segoe UI" w:cs="Segoe UI"/>
      <w:sz w:val="18"/>
      <w:szCs w:val="18"/>
    </w:rPr>
  </w:style>
  <w:style w:type="character" w:styleId="CommentReference">
    <w:name w:val="annotation reference"/>
    <w:basedOn w:val="DefaultParagraphFont"/>
    <w:uiPriority w:val="99"/>
    <w:semiHidden/>
    <w:unhideWhenUsed/>
    <w:rsid w:val="00595659"/>
    <w:rPr>
      <w:sz w:val="16"/>
      <w:szCs w:val="16"/>
    </w:rPr>
  </w:style>
  <w:style w:type="paragraph" w:styleId="CommentText">
    <w:name w:val="annotation text"/>
    <w:basedOn w:val="Normal"/>
    <w:link w:val="CommentTextChar"/>
    <w:uiPriority w:val="99"/>
    <w:unhideWhenUsed/>
    <w:rsid w:val="00595659"/>
    <w:pPr>
      <w:spacing w:line="240" w:lineRule="auto"/>
    </w:pPr>
    <w:rPr>
      <w:sz w:val="20"/>
      <w:szCs w:val="20"/>
    </w:rPr>
  </w:style>
  <w:style w:type="character" w:customStyle="1" w:styleId="CommentTextChar">
    <w:name w:val="Comment Text Char"/>
    <w:basedOn w:val="DefaultParagraphFont"/>
    <w:link w:val="CommentText"/>
    <w:uiPriority w:val="99"/>
    <w:rsid w:val="00595659"/>
    <w:rPr>
      <w:sz w:val="20"/>
      <w:szCs w:val="20"/>
    </w:rPr>
  </w:style>
  <w:style w:type="paragraph" w:styleId="CommentSubject">
    <w:name w:val="annotation subject"/>
    <w:basedOn w:val="CommentText"/>
    <w:next w:val="CommentText"/>
    <w:link w:val="CommentSubjectChar"/>
    <w:uiPriority w:val="99"/>
    <w:semiHidden/>
    <w:unhideWhenUsed/>
    <w:rsid w:val="00595659"/>
    <w:rPr>
      <w:b/>
      <w:bCs/>
    </w:rPr>
  </w:style>
  <w:style w:type="character" w:customStyle="1" w:styleId="CommentSubjectChar">
    <w:name w:val="Comment Subject Char"/>
    <w:basedOn w:val="CommentTextChar"/>
    <w:link w:val="CommentSubject"/>
    <w:uiPriority w:val="99"/>
    <w:semiHidden/>
    <w:rsid w:val="00595659"/>
    <w:rPr>
      <w:b/>
      <w:bCs/>
      <w:sz w:val="20"/>
      <w:szCs w:val="20"/>
    </w:rPr>
  </w:style>
  <w:style w:type="paragraph" w:styleId="Header">
    <w:name w:val="header"/>
    <w:basedOn w:val="Normal"/>
    <w:link w:val="HeaderChar"/>
    <w:uiPriority w:val="99"/>
    <w:unhideWhenUsed/>
    <w:rsid w:val="00595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659"/>
  </w:style>
  <w:style w:type="paragraph" w:styleId="Footer">
    <w:name w:val="footer"/>
    <w:basedOn w:val="Normal"/>
    <w:link w:val="FooterChar"/>
    <w:uiPriority w:val="99"/>
    <w:unhideWhenUsed/>
    <w:rsid w:val="00595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659"/>
  </w:style>
  <w:style w:type="paragraph" w:styleId="Revision">
    <w:name w:val="Revision"/>
    <w:hidden/>
    <w:uiPriority w:val="99"/>
    <w:semiHidden/>
    <w:rsid w:val="00595659"/>
    <w:pPr>
      <w:spacing w:after="0" w:line="240" w:lineRule="auto"/>
    </w:pPr>
  </w:style>
  <w:style w:type="paragraph" w:customStyle="1" w:styleId="BodyA">
    <w:name w:val="Body A"/>
    <w:rsid w:val="0028673B"/>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14:textOutline w14:w="12700" w14:cap="flat" w14:cmpd="sng" w14:algn="ctr">
        <w14:noFill/>
        <w14:prstDash w14:val="solid"/>
        <w14:miter w14:lim="400000"/>
      </w14:textOutline>
    </w:rPr>
  </w:style>
  <w:style w:type="character" w:styleId="Hyperlink">
    <w:name w:val="Hyperlink"/>
    <w:basedOn w:val="DefaultParagraphFont"/>
    <w:uiPriority w:val="99"/>
    <w:unhideWhenUsed/>
    <w:rsid w:val="00C15C4D"/>
    <w:rPr>
      <w:color w:val="0563C1" w:themeColor="hyperlink"/>
      <w:u w:val="single"/>
    </w:rPr>
  </w:style>
  <w:style w:type="character" w:styleId="UnresolvedMention">
    <w:name w:val="Unresolved Mention"/>
    <w:basedOn w:val="DefaultParagraphFont"/>
    <w:uiPriority w:val="99"/>
    <w:semiHidden/>
    <w:unhideWhenUsed/>
    <w:rsid w:val="00C15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ashwood@holbur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Hancock</dc:creator>
  <cp:keywords/>
  <dc:description/>
  <cp:lastModifiedBy>Sophie Woodward</cp:lastModifiedBy>
  <cp:revision>5</cp:revision>
  <cp:lastPrinted>2018-09-03T14:20:00Z</cp:lastPrinted>
  <dcterms:created xsi:type="dcterms:W3CDTF">2026-07-10T09:05:00Z</dcterms:created>
  <dcterms:modified xsi:type="dcterms:W3CDTF">2026-07-10T15:37:00Z</dcterms:modified>
</cp:coreProperties>
</file>